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014" w:rsidRPr="00E50014" w:rsidRDefault="00E50014" w:rsidP="00E50014">
      <w:pPr>
        <w:spacing w:after="0" w:line="240" w:lineRule="auto"/>
      </w:pPr>
      <w:bookmarkStart w:id="0" w:name="_GoBack"/>
      <w:bookmarkEnd w:id="0"/>
      <w:r w:rsidRPr="00E50014">
        <w:t>Linlin Chen</w:t>
      </w:r>
    </w:p>
    <w:p w:rsidR="00E50014" w:rsidRPr="00E50014" w:rsidRDefault="00E50014" w:rsidP="00E50014">
      <w:pPr>
        <w:spacing w:after="0" w:line="240" w:lineRule="auto"/>
      </w:pPr>
      <w:r w:rsidRPr="00E50014">
        <w:t>Senior Research Analyst, Global</w:t>
      </w:r>
    </w:p>
    <w:p w:rsidR="00E50014" w:rsidRPr="00E50014" w:rsidRDefault="00E50014" w:rsidP="00E50014">
      <w:pPr>
        <w:spacing w:after="0" w:line="240" w:lineRule="auto"/>
      </w:pPr>
      <w:r w:rsidRPr="00E50014">
        <w:t>University Development and Alumni Relations</w:t>
      </w:r>
    </w:p>
    <w:p w:rsidR="00E50014" w:rsidRPr="00E50014" w:rsidRDefault="00E50014" w:rsidP="00E50014">
      <w:pPr>
        <w:spacing w:after="0" w:line="240" w:lineRule="auto"/>
      </w:pPr>
      <w:r w:rsidRPr="00E50014">
        <w:t>New York University</w:t>
      </w:r>
    </w:p>
    <w:p w:rsidR="00E50014" w:rsidRPr="00E50014" w:rsidRDefault="005004F2" w:rsidP="00E50014">
      <w:pPr>
        <w:spacing w:after="0" w:line="240" w:lineRule="auto"/>
      </w:pPr>
      <w:hyperlink r:id="rId7" w:history="1">
        <w:r w:rsidR="00E50014" w:rsidRPr="00E50014">
          <w:rPr>
            <w:color w:val="0563C1" w:themeColor="hyperlink"/>
            <w:u w:val="single"/>
          </w:rPr>
          <w:t>linlin.chen@nyu.edu</w:t>
        </w:r>
      </w:hyperlink>
    </w:p>
    <w:p w:rsidR="00E50014" w:rsidRPr="00E50014" w:rsidRDefault="00E50014" w:rsidP="00E50014">
      <w:pPr>
        <w:spacing w:after="0" w:line="240" w:lineRule="auto"/>
      </w:pPr>
    </w:p>
    <w:p w:rsidR="00E50014" w:rsidRPr="00E50014" w:rsidRDefault="00E50014" w:rsidP="00E50014">
      <w:pPr>
        <w:spacing w:after="0" w:line="240" w:lineRule="auto"/>
        <w:rPr>
          <w:b/>
        </w:rPr>
      </w:pPr>
      <w:r w:rsidRPr="00E50014">
        <w:rPr>
          <w:b/>
        </w:rPr>
        <w:t>Growing Art Market</w:t>
      </w:r>
    </w:p>
    <w:p w:rsidR="00E50014" w:rsidRPr="00E50014" w:rsidRDefault="00E50014" w:rsidP="00E50014">
      <w:pPr>
        <w:numPr>
          <w:ilvl w:val="0"/>
          <w:numId w:val="1"/>
        </w:numPr>
        <w:spacing w:after="0" w:line="240" w:lineRule="auto"/>
        <w:contextualSpacing/>
      </w:pPr>
      <w:r w:rsidRPr="00E50014">
        <w:t>Global market reached $53.7 billion, highest in history</w:t>
      </w:r>
    </w:p>
    <w:p w:rsidR="00E50014" w:rsidRPr="00E50014" w:rsidRDefault="00E50014" w:rsidP="00E50014">
      <w:pPr>
        <w:numPr>
          <w:ilvl w:val="0"/>
          <w:numId w:val="1"/>
        </w:numPr>
        <w:spacing w:after="0" w:line="240" w:lineRule="auto"/>
        <w:contextualSpacing/>
      </w:pPr>
      <w:r w:rsidRPr="00E50014">
        <w:t xml:space="preserve">Distribution of sales by </w:t>
      </w:r>
      <w:r w:rsidRPr="00E50014">
        <w:rPr>
          <w:i/>
        </w:rPr>
        <w:t>value</w:t>
      </w:r>
      <w:r w:rsidRPr="00E50014">
        <w:t xml:space="preserve"> is dominated by the US (39%), China (22%), and the UK (22%)</w:t>
      </w:r>
      <w:r w:rsidR="00323678">
        <w:t xml:space="preserve"> – global art market follows global wealth </w:t>
      </w:r>
    </w:p>
    <w:p w:rsidR="00E50014" w:rsidRPr="00E50014" w:rsidRDefault="00E50014" w:rsidP="00E50014">
      <w:pPr>
        <w:spacing w:after="0" w:line="240" w:lineRule="auto"/>
        <w:rPr>
          <w:b/>
        </w:rPr>
      </w:pPr>
    </w:p>
    <w:p w:rsidR="00E50014" w:rsidRPr="00E50014" w:rsidRDefault="00E50014" w:rsidP="00E50014">
      <w:pPr>
        <w:spacing w:after="0" w:line="240" w:lineRule="auto"/>
        <w:rPr>
          <w:b/>
        </w:rPr>
      </w:pPr>
      <w:r w:rsidRPr="00E50014">
        <w:rPr>
          <w:b/>
        </w:rPr>
        <w:t>Art Market Interests (2014)</w:t>
      </w:r>
    </w:p>
    <w:p w:rsidR="00E50014" w:rsidRPr="00E50014" w:rsidRDefault="00E50014" w:rsidP="00E50014">
      <w:pPr>
        <w:numPr>
          <w:ilvl w:val="0"/>
          <w:numId w:val="2"/>
        </w:numPr>
        <w:spacing w:after="0" w:line="240" w:lineRule="auto"/>
        <w:contextualSpacing/>
      </w:pPr>
      <w:r w:rsidRPr="00E50014">
        <w:t>Post-War and Contemporary Art – 48% of market (auction sales reached $6.2 billion)</w:t>
      </w:r>
    </w:p>
    <w:p w:rsidR="00E50014" w:rsidRDefault="00E50014" w:rsidP="00E50014">
      <w:pPr>
        <w:numPr>
          <w:ilvl w:val="0"/>
          <w:numId w:val="2"/>
        </w:numPr>
        <w:spacing w:after="0" w:line="240" w:lineRule="auto"/>
        <w:contextualSpacing/>
      </w:pPr>
      <w:r w:rsidRPr="00E50014">
        <w:t>Modern Art – 28% of market (auction sales reached $3.5 billion)</w:t>
      </w:r>
    </w:p>
    <w:p w:rsidR="00AB6C76" w:rsidRDefault="00AB6C76" w:rsidP="00AB6C76">
      <w:pPr>
        <w:spacing w:after="0" w:line="240" w:lineRule="auto"/>
        <w:contextualSpacing/>
      </w:pPr>
    </w:p>
    <w:p w:rsidR="00AB6C76" w:rsidRPr="00AB6C76" w:rsidRDefault="00AB6C76" w:rsidP="00AB6C76">
      <w:pPr>
        <w:spacing w:after="0" w:line="240" w:lineRule="auto"/>
        <w:contextualSpacing/>
        <w:rPr>
          <w:b/>
        </w:rPr>
      </w:pPr>
      <w:r w:rsidRPr="00AB6C76">
        <w:rPr>
          <w:b/>
        </w:rPr>
        <w:t>Top 10 Artists by Auction Revenue in 2014</w:t>
      </w:r>
    </w:p>
    <w:p w:rsidR="00AB6C76" w:rsidRDefault="00AB6C76" w:rsidP="00AB6C76">
      <w:pPr>
        <w:spacing w:after="0" w:line="240" w:lineRule="auto"/>
        <w:contextualSpacing/>
      </w:pPr>
    </w:p>
    <w:p w:rsidR="00AB6C76" w:rsidRDefault="00AB6C76" w:rsidP="00AB6C76">
      <w:pPr>
        <w:spacing w:after="0" w:line="240" w:lineRule="auto"/>
        <w:contextualSpacing/>
      </w:pPr>
      <w:r>
        <w:t xml:space="preserve">Andy Warhol ($570m), Pablo Picasso ($375M), Francis Bacon ($271M), Gerhard Richter ($254), Mark Rothko ($249M), Claude Monet ($223M), Qi Baishi ($206M), Alberto Griacometti ($205M), Zhang Daqian ($193M), Jeff Koons ($150M) </w:t>
      </w:r>
    </w:p>
    <w:p w:rsidR="00AB6C76" w:rsidRPr="00E50014" w:rsidRDefault="00524472" w:rsidP="00AB6C76">
      <w:pPr>
        <w:pStyle w:val="ListParagraph"/>
        <w:numPr>
          <w:ilvl w:val="0"/>
          <w:numId w:val="8"/>
        </w:numPr>
        <w:spacing w:after="0" w:line="240" w:lineRule="auto"/>
      </w:pPr>
      <w:r>
        <w:t>Bear in mind that the art world is subjective – on average, Warhol is going to be less valuable than Monet due to sheer volume, but a unique Warhol could go for a higher price at auction</w:t>
      </w:r>
    </w:p>
    <w:p w:rsidR="00E50014" w:rsidRPr="00E50014" w:rsidRDefault="00E50014" w:rsidP="00E50014">
      <w:pPr>
        <w:spacing w:after="0" w:line="240" w:lineRule="auto"/>
      </w:pPr>
    </w:p>
    <w:p w:rsidR="00E50014" w:rsidRPr="00E50014" w:rsidRDefault="00E50014" w:rsidP="00E50014">
      <w:pPr>
        <w:spacing w:after="0" w:line="240" w:lineRule="auto"/>
        <w:rPr>
          <w:b/>
        </w:rPr>
      </w:pPr>
      <w:r w:rsidRPr="00E50014">
        <w:rPr>
          <w:b/>
        </w:rPr>
        <w:t>Primary vs. Secondary Markets</w:t>
      </w:r>
    </w:p>
    <w:p w:rsidR="00E50014" w:rsidRPr="00E50014" w:rsidRDefault="00E50014" w:rsidP="00E50014">
      <w:pPr>
        <w:numPr>
          <w:ilvl w:val="0"/>
          <w:numId w:val="3"/>
        </w:numPr>
        <w:spacing w:after="0" w:line="240" w:lineRule="auto"/>
        <w:contextualSpacing/>
      </w:pPr>
      <w:r w:rsidRPr="00E50014">
        <w:t>Primary: Galleries</w:t>
      </w:r>
      <w:r w:rsidR="00CD75A7">
        <w:t xml:space="preserve"> </w:t>
      </w:r>
    </w:p>
    <w:p w:rsidR="00E50014" w:rsidRDefault="00E50014" w:rsidP="00E50014">
      <w:pPr>
        <w:numPr>
          <w:ilvl w:val="1"/>
          <w:numId w:val="3"/>
        </w:numPr>
        <w:spacing w:after="0" w:line="240" w:lineRule="auto"/>
        <w:contextualSpacing/>
      </w:pPr>
      <w:r w:rsidRPr="00E50014">
        <w:t>Private, unregulated, secretive</w:t>
      </w:r>
      <w:r w:rsidR="00CD75A7">
        <w:t xml:space="preserve"> – “</w:t>
      </w:r>
      <w:r w:rsidR="00B81A7A">
        <w:t xml:space="preserve">wild, </w:t>
      </w:r>
      <w:r w:rsidR="00CD75A7">
        <w:t>wild west”</w:t>
      </w:r>
    </w:p>
    <w:p w:rsidR="00CD75A7" w:rsidRDefault="00CD75A7" w:rsidP="00E50014">
      <w:pPr>
        <w:numPr>
          <w:ilvl w:val="1"/>
          <w:numId w:val="3"/>
        </w:numPr>
        <w:spacing w:after="0" w:line="240" w:lineRule="auto"/>
        <w:contextualSpacing/>
      </w:pPr>
      <w:r>
        <w:t>Dealers’ profit = half the sale price - cost (rent, marketing, personnel, etc.)</w:t>
      </w:r>
    </w:p>
    <w:p w:rsidR="00CD75A7" w:rsidRPr="00E50014" w:rsidRDefault="00CD75A7" w:rsidP="00E50014">
      <w:pPr>
        <w:numPr>
          <w:ilvl w:val="1"/>
          <w:numId w:val="3"/>
        </w:numPr>
        <w:spacing w:after="0" w:line="240" w:lineRule="auto"/>
        <w:contextualSpacing/>
      </w:pPr>
      <w:r>
        <w:t>Commission = 10% of sale (higher the sale price, lower the commission)</w:t>
      </w:r>
    </w:p>
    <w:p w:rsidR="00E50014" w:rsidRPr="00E50014" w:rsidRDefault="00E50014" w:rsidP="00E50014">
      <w:pPr>
        <w:numPr>
          <w:ilvl w:val="1"/>
          <w:numId w:val="3"/>
        </w:numPr>
        <w:spacing w:after="0" w:line="240" w:lineRule="auto"/>
        <w:contextualSpacing/>
      </w:pPr>
      <w:r w:rsidRPr="00E50014">
        <w:t>Small gallery owners are not major gift prospects</w:t>
      </w:r>
    </w:p>
    <w:p w:rsidR="00E50014" w:rsidRPr="00E50014" w:rsidRDefault="00E50014" w:rsidP="00E50014">
      <w:pPr>
        <w:numPr>
          <w:ilvl w:val="0"/>
          <w:numId w:val="3"/>
        </w:numPr>
        <w:spacing w:after="0" w:line="240" w:lineRule="auto"/>
        <w:contextualSpacing/>
      </w:pPr>
      <w:r w:rsidRPr="00E50014">
        <w:t>Secondary: Auctions and dealers</w:t>
      </w:r>
    </w:p>
    <w:p w:rsidR="00E50014" w:rsidRDefault="00E50014" w:rsidP="00E50014">
      <w:pPr>
        <w:numPr>
          <w:ilvl w:val="1"/>
          <w:numId w:val="3"/>
        </w:numPr>
        <w:spacing w:after="0" w:line="240" w:lineRule="auto"/>
        <w:contextualSpacing/>
      </w:pPr>
      <w:r w:rsidRPr="00E50014">
        <w:t>Public, somewhat regulated, more transparent</w:t>
      </w:r>
    </w:p>
    <w:p w:rsidR="00CD75A7" w:rsidRDefault="00CD75A7" w:rsidP="00E50014">
      <w:pPr>
        <w:numPr>
          <w:ilvl w:val="1"/>
          <w:numId w:val="3"/>
        </w:numPr>
        <w:spacing w:after="0" w:line="240" w:lineRule="auto"/>
        <w:contextualSpacing/>
      </w:pPr>
      <w:r>
        <w:t>Vocab</w:t>
      </w:r>
      <w:r w:rsidR="00323678">
        <w:t>ulary</w:t>
      </w:r>
      <w:r>
        <w:t>:</w:t>
      </w:r>
    </w:p>
    <w:p w:rsidR="00CD75A7" w:rsidRDefault="00CD75A7" w:rsidP="00CD75A7">
      <w:pPr>
        <w:numPr>
          <w:ilvl w:val="2"/>
          <w:numId w:val="3"/>
        </w:numPr>
        <w:spacing w:after="0" w:line="240" w:lineRule="auto"/>
        <w:contextualSpacing/>
      </w:pPr>
      <w:r>
        <w:t xml:space="preserve">Hammer Price – Price announced when the auctioneer’s hammer goes down </w:t>
      </w:r>
    </w:p>
    <w:p w:rsidR="00CD75A7" w:rsidRDefault="00CD75A7" w:rsidP="00CD75A7">
      <w:pPr>
        <w:numPr>
          <w:ilvl w:val="2"/>
          <w:numId w:val="3"/>
        </w:numPr>
        <w:spacing w:after="0" w:line="240" w:lineRule="auto"/>
        <w:contextualSpacing/>
      </w:pPr>
      <w:r>
        <w:t>Premium – Buyer’s fee paid to the auction houses</w:t>
      </w:r>
    </w:p>
    <w:p w:rsidR="00CD75A7" w:rsidRDefault="00CD75A7" w:rsidP="00CD75A7">
      <w:pPr>
        <w:numPr>
          <w:ilvl w:val="2"/>
          <w:numId w:val="3"/>
        </w:numPr>
        <w:spacing w:after="0" w:line="240" w:lineRule="auto"/>
        <w:contextualSpacing/>
      </w:pPr>
      <w:r>
        <w:t>Bought in – the artwork failed to find a buyer at an auction</w:t>
      </w:r>
    </w:p>
    <w:p w:rsidR="00CD75A7" w:rsidRDefault="00CD75A7" w:rsidP="00CD75A7">
      <w:pPr>
        <w:numPr>
          <w:ilvl w:val="2"/>
          <w:numId w:val="3"/>
        </w:numPr>
        <w:spacing w:after="0" w:line="240" w:lineRule="auto"/>
        <w:contextualSpacing/>
      </w:pPr>
      <w:r>
        <w:t xml:space="preserve">Guarantee </w:t>
      </w:r>
      <w:r w:rsidR="00323678">
        <w:t xml:space="preserve">– The price the auction house will pay the consigner regardless if the artwork sold </w:t>
      </w:r>
    </w:p>
    <w:p w:rsidR="00E50014" w:rsidRPr="00E50014" w:rsidRDefault="00E50014" w:rsidP="00E50014">
      <w:pPr>
        <w:spacing w:after="0" w:line="240" w:lineRule="auto"/>
      </w:pPr>
    </w:p>
    <w:p w:rsidR="00E50014" w:rsidRPr="00E50014" w:rsidRDefault="00E50014" w:rsidP="00E50014">
      <w:pPr>
        <w:spacing w:after="0" w:line="240" w:lineRule="auto"/>
        <w:rPr>
          <w:b/>
        </w:rPr>
      </w:pPr>
      <w:r w:rsidRPr="00E50014">
        <w:rPr>
          <w:b/>
        </w:rPr>
        <w:t>Key Takeaways and What It Means for Prospect Research</w:t>
      </w:r>
    </w:p>
    <w:p w:rsidR="00E50014" w:rsidRPr="00E50014" w:rsidRDefault="00E50014" w:rsidP="00E50014">
      <w:pPr>
        <w:numPr>
          <w:ilvl w:val="0"/>
          <w:numId w:val="6"/>
        </w:numPr>
        <w:spacing w:after="0" w:line="240" w:lineRule="auto"/>
        <w:contextualSpacing/>
        <w:rPr>
          <w:b/>
        </w:rPr>
      </w:pPr>
      <w:r w:rsidRPr="00E50014">
        <w:t>Art can be a high risk investment</w:t>
      </w:r>
      <w:r w:rsidR="00524472">
        <w:t xml:space="preserve"> – highly subjective</w:t>
      </w:r>
    </w:p>
    <w:p w:rsidR="00E50014" w:rsidRPr="00E50014" w:rsidRDefault="00E50014" w:rsidP="00E50014">
      <w:pPr>
        <w:numPr>
          <w:ilvl w:val="1"/>
          <w:numId w:val="6"/>
        </w:numPr>
        <w:spacing w:after="0" w:line="240" w:lineRule="auto"/>
        <w:contextualSpacing/>
        <w:rPr>
          <w:b/>
        </w:rPr>
      </w:pPr>
      <w:r w:rsidRPr="00E50014">
        <w:t>Risky investment – auction houses are not responsible if you purchase a fraud</w:t>
      </w:r>
    </w:p>
    <w:p w:rsidR="00E50014" w:rsidRPr="00E50014" w:rsidRDefault="00E50014" w:rsidP="00E50014">
      <w:pPr>
        <w:numPr>
          <w:ilvl w:val="0"/>
          <w:numId w:val="5"/>
        </w:numPr>
        <w:spacing w:after="0" w:line="240" w:lineRule="auto"/>
        <w:contextualSpacing/>
      </w:pPr>
      <w:r w:rsidRPr="00E50014">
        <w:t>On average, art makes up 9% of the assets of wealthy individuals</w:t>
      </w:r>
    </w:p>
    <w:p w:rsidR="004C258D" w:rsidRDefault="00E50014" w:rsidP="004C258D">
      <w:pPr>
        <w:numPr>
          <w:ilvl w:val="1"/>
          <w:numId w:val="5"/>
        </w:numPr>
        <w:spacing w:after="0" w:line="240" w:lineRule="auto"/>
        <w:contextualSpacing/>
      </w:pPr>
      <w:r w:rsidRPr="00E50014">
        <w:t>This is great indicator of wealth – they have the ability to spend on a very expensive passion OR they are conscious of the market and are making calculated investments</w:t>
      </w:r>
    </w:p>
    <w:p w:rsidR="004C258D" w:rsidRDefault="004C258D" w:rsidP="004C258D">
      <w:pPr>
        <w:spacing w:after="0" w:line="240" w:lineRule="auto"/>
        <w:contextualSpacing/>
      </w:pPr>
    </w:p>
    <w:p w:rsidR="004C258D" w:rsidRPr="00E50014" w:rsidRDefault="004C258D" w:rsidP="004C258D">
      <w:pPr>
        <w:spacing w:after="0" w:line="240" w:lineRule="auto"/>
        <w:contextualSpacing/>
      </w:pPr>
    </w:p>
    <w:p w:rsidR="00524472" w:rsidRDefault="00E50014" w:rsidP="00CF6B4C">
      <w:pPr>
        <w:numPr>
          <w:ilvl w:val="0"/>
          <w:numId w:val="5"/>
        </w:numPr>
        <w:spacing w:after="0" w:line="240" w:lineRule="auto"/>
        <w:contextualSpacing/>
      </w:pPr>
      <w:r w:rsidRPr="00E50014">
        <w:lastRenderedPageBreak/>
        <w:t>Rule of Thumb: “No one will spend more than 1% of their net worth on a single piece”</w:t>
      </w:r>
    </w:p>
    <w:p w:rsidR="004C258D" w:rsidRPr="004C258D" w:rsidRDefault="004C258D" w:rsidP="004C258D">
      <w:pPr>
        <w:numPr>
          <w:ilvl w:val="1"/>
          <w:numId w:val="5"/>
        </w:numPr>
        <w:spacing w:after="0" w:line="240" w:lineRule="auto"/>
        <w:contextualSpacing/>
        <w:rPr>
          <w:i/>
        </w:rPr>
      </w:pPr>
      <w:r w:rsidRPr="004C258D">
        <w:rPr>
          <w:i/>
        </w:rPr>
        <w:t xml:space="preserve">This was based on an NY Times article assumption and Wealth-X follow up; assuming 5% would provide a more conservative estimate of total assets </w:t>
      </w:r>
    </w:p>
    <w:p w:rsidR="00CF6B4C" w:rsidRPr="00CF6B4C" w:rsidRDefault="00CF6B4C" w:rsidP="00CF6B4C">
      <w:pPr>
        <w:spacing w:after="0" w:line="240" w:lineRule="auto"/>
        <w:contextualSpacing/>
        <w:rPr>
          <w:b/>
        </w:rPr>
      </w:pPr>
      <w:r w:rsidRPr="00CF6B4C">
        <w:rPr>
          <w:b/>
        </w:rPr>
        <w:t>Example:</w:t>
      </w:r>
    </w:p>
    <w:p w:rsidR="00CF6B4C" w:rsidRDefault="00CF6B4C" w:rsidP="00CF6B4C">
      <w:pPr>
        <w:spacing w:after="0" w:line="240" w:lineRule="auto"/>
        <w:contextualSpacing/>
      </w:pPr>
    </w:p>
    <w:p w:rsidR="00CF6B4C" w:rsidRDefault="00CF6B4C" w:rsidP="00CF6B4C">
      <w:pPr>
        <w:spacing w:after="0" w:line="240" w:lineRule="auto"/>
        <w:contextualSpacing/>
      </w:pPr>
      <w:r>
        <w:t>Sold for: $179,365,000 Premium</w:t>
      </w:r>
    </w:p>
    <w:p w:rsidR="00CF6B4C" w:rsidRDefault="00CF6B4C" w:rsidP="00CF6B4C">
      <w:pPr>
        <w:spacing w:after="0" w:line="240" w:lineRule="auto"/>
        <w:contextualSpacing/>
      </w:pPr>
    </w:p>
    <w:p w:rsidR="00CF6B4C" w:rsidRDefault="00CF6B4C" w:rsidP="00CF6B4C">
      <w:pPr>
        <w:spacing w:after="0" w:line="240" w:lineRule="auto"/>
        <w:contextualSpacing/>
      </w:pPr>
      <w:r>
        <w:t>Buyer’s Premium schedule for Christie’s NYC:</w:t>
      </w:r>
    </w:p>
    <w:p w:rsidR="00CF6B4C" w:rsidRDefault="00CF6B4C" w:rsidP="00CF6B4C">
      <w:pPr>
        <w:spacing w:after="0" w:line="240" w:lineRule="auto"/>
        <w:contextualSpacing/>
      </w:pPr>
    </w:p>
    <w:p w:rsidR="00CF6B4C" w:rsidRDefault="00CF6B4C" w:rsidP="00CF6B4C">
      <w:pPr>
        <w:spacing w:after="0" w:line="240" w:lineRule="auto"/>
        <w:contextualSpacing/>
      </w:pPr>
      <w:r>
        <w:t>25.0%</w:t>
      </w:r>
      <w:r>
        <w:tab/>
        <w:t>Up to $100,000</w:t>
      </w:r>
      <w:r>
        <w:tab/>
      </w:r>
    </w:p>
    <w:p w:rsidR="00CF6B4C" w:rsidRDefault="00CF6B4C" w:rsidP="00CF6B4C">
      <w:pPr>
        <w:spacing w:after="0" w:line="240" w:lineRule="auto"/>
        <w:contextualSpacing/>
      </w:pPr>
      <w:r>
        <w:t>20.0%</w:t>
      </w:r>
      <w:r>
        <w:tab/>
        <w:t>$100,001 to $2,000,000</w:t>
      </w:r>
      <w:r>
        <w:tab/>
      </w:r>
    </w:p>
    <w:p w:rsidR="00CF6B4C" w:rsidRDefault="00CF6B4C" w:rsidP="00CF6B4C">
      <w:pPr>
        <w:spacing w:after="0" w:line="240" w:lineRule="auto"/>
        <w:contextualSpacing/>
      </w:pPr>
      <w:r>
        <w:t>12.0%</w:t>
      </w:r>
      <w:r>
        <w:tab/>
        <w:t>$2,000,001 and above</w:t>
      </w:r>
    </w:p>
    <w:p w:rsidR="00CF6B4C" w:rsidRDefault="00CF6B4C" w:rsidP="00CF6B4C">
      <w:pPr>
        <w:spacing w:after="0" w:line="240" w:lineRule="auto"/>
        <w:contextualSpacing/>
      </w:pPr>
    </w:p>
    <w:p w:rsidR="00CF6B4C" w:rsidRDefault="00CF6B4C" w:rsidP="00CF6B4C">
      <w:pPr>
        <w:spacing w:after="0" w:line="240" w:lineRule="auto"/>
        <w:contextualSpacing/>
      </w:pPr>
      <w:r>
        <w:t>$179,365,000 = Hammer Price + Buyer’s Premium</w:t>
      </w:r>
    </w:p>
    <w:p w:rsidR="00073499" w:rsidRDefault="00CF6B4C" w:rsidP="00CF6B4C">
      <w:pPr>
        <w:spacing w:after="0" w:line="240" w:lineRule="auto"/>
        <w:contextualSpacing/>
      </w:pPr>
      <w:r>
        <w:tab/>
      </w:r>
      <w:r>
        <w:tab/>
        <w:t>$160,</w:t>
      </w:r>
      <w:r w:rsidR="00073499">
        <w:t>000,000 + $19,365,000</w:t>
      </w:r>
    </w:p>
    <w:p w:rsidR="00CF6B4C" w:rsidRDefault="00CF6B4C" w:rsidP="00CF6B4C">
      <w:pPr>
        <w:spacing w:after="0" w:line="240" w:lineRule="auto"/>
        <w:contextualSpacing/>
      </w:pPr>
    </w:p>
    <w:p w:rsidR="00073499" w:rsidRDefault="00073499" w:rsidP="00CF6B4C">
      <w:pPr>
        <w:spacing w:after="0" w:line="240" w:lineRule="auto"/>
        <w:contextualSpacing/>
      </w:pPr>
      <w:r>
        <w:t xml:space="preserve">Net worth = &gt;$17.9 billion </w:t>
      </w:r>
    </w:p>
    <w:p w:rsidR="00073499" w:rsidRDefault="00073499" w:rsidP="00CF6B4C">
      <w:pPr>
        <w:spacing w:after="0" w:line="240" w:lineRule="auto"/>
        <w:contextualSpacing/>
      </w:pPr>
    </w:p>
    <w:p w:rsidR="00CF6B4C" w:rsidRPr="00E50014" w:rsidRDefault="005004F2" w:rsidP="00CF6B4C">
      <w:pPr>
        <w:spacing w:after="0" w:line="240" w:lineRule="auto"/>
        <w:contextualSpacing/>
      </w:pPr>
      <w:hyperlink r:id="rId8" w:history="1">
        <w:r w:rsidR="00CF6B4C" w:rsidRPr="00FB360F">
          <w:rPr>
            <w:rStyle w:val="Hyperlink"/>
          </w:rPr>
          <w:t>http://www.christies.com/features/guides/buying-guide/related-information/buyers-premium/</w:t>
        </w:r>
      </w:hyperlink>
    </w:p>
    <w:p w:rsidR="00E50014" w:rsidRPr="00E50014" w:rsidRDefault="00E50014" w:rsidP="00E50014">
      <w:pPr>
        <w:spacing w:after="0" w:line="240" w:lineRule="auto"/>
        <w:rPr>
          <w:b/>
        </w:rPr>
      </w:pPr>
    </w:p>
    <w:p w:rsidR="00E50014" w:rsidRPr="00E50014" w:rsidRDefault="00E50014" w:rsidP="00E50014">
      <w:pPr>
        <w:spacing w:after="0" w:line="240" w:lineRule="auto"/>
        <w:rPr>
          <w:b/>
        </w:rPr>
      </w:pPr>
      <w:r w:rsidRPr="00E50014">
        <w:rPr>
          <w:b/>
        </w:rPr>
        <w:t>Resources</w:t>
      </w:r>
    </w:p>
    <w:p w:rsidR="00E50014" w:rsidRPr="00E50014" w:rsidRDefault="00E50014" w:rsidP="00E50014">
      <w:pPr>
        <w:numPr>
          <w:ilvl w:val="0"/>
          <w:numId w:val="7"/>
        </w:numPr>
        <w:spacing w:after="0" w:line="240" w:lineRule="auto"/>
        <w:contextualSpacing/>
      </w:pPr>
      <w:r>
        <w:t>Check to see if your university has access to databases</w:t>
      </w:r>
      <w:r w:rsidRPr="00E50014">
        <w:t xml:space="preserve"> – can use these to help determine what a piece might be worth</w:t>
      </w:r>
    </w:p>
    <w:p w:rsidR="00E50014" w:rsidRPr="00E50014" w:rsidRDefault="00E50014" w:rsidP="00E50014">
      <w:pPr>
        <w:numPr>
          <w:ilvl w:val="0"/>
          <w:numId w:val="7"/>
        </w:numPr>
        <w:spacing w:after="0" w:line="240" w:lineRule="auto"/>
        <w:contextualSpacing/>
      </w:pPr>
      <w:r w:rsidRPr="00E50014">
        <w:t xml:space="preserve">Larry’s List – </w:t>
      </w:r>
      <w:r>
        <w:t>paid</w:t>
      </w:r>
      <w:r w:rsidRPr="00E50014">
        <w:t xml:space="preserve"> database, but if someone shows up in the search drop down, that’s a good sign</w:t>
      </w:r>
    </w:p>
    <w:p w:rsidR="000F72D1" w:rsidRDefault="005004F2"/>
    <w:p w:rsidR="00AB6C76" w:rsidRDefault="00AB6C76" w:rsidP="00AB6C76">
      <w:pPr>
        <w:jc w:val="center"/>
      </w:pPr>
      <w:r>
        <w:rPr>
          <w:noProof/>
        </w:rPr>
        <w:drawing>
          <wp:inline distT="0" distB="0" distL="0" distR="0" wp14:anchorId="2BEC03A9" wp14:editId="1B3262C8">
            <wp:extent cx="4714875" cy="3524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6C7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472" w:rsidRDefault="00524472" w:rsidP="00524472">
      <w:pPr>
        <w:spacing w:after="0" w:line="240" w:lineRule="auto"/>
      </w:pPr>
      <w:r>
        <w:separator/>
      </w:r>
    </w:p>
  </w:endnote>
  <w:endnote w:type="continuationSeparator" w:id="0">
    <w:p w:rsidR="00524472" w:rsidRDefault="00524472" w:rsidP="0052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AAA" w:rsidRDefault="00A6468C">
    <w:pPr>
      <w:pStyle w:val="Footer"/>
      <w:rPr>
        <w:sz w:val="18"/>
        <w:szCs w:val="18"/>
      </w:rPr>
    </w:pPr>
    <w:r>
      <w:rPr>
        <w:sz w:val="18"/>
        <w:szCs w:val="18"/>
      </w:rPr>
      <w:t>Danielle Vinson – University of Oregon</w:t>
    </w:r>
  </w:p>
  <w:p w:rsidR="00A6468C" w:rsidRPr="00B14AAA" w:rsidRDefault="005004F2">
    <w:pPr>
      <w:pStyle w:val="Footer"/>
      <w:rPr>
        <w:sz w:val="18"/>
        <w:szCs w:val="18"/>
      </w:rPr>
    </w:pPr>
    <w:hyperlink r:id="rId1" w:history="1">
      <w:r w:rsidR="00A6468C" w:rsidRPr="00FB360F">
        <w:rPr>
          <w:rStyle w:val="Hyperlink"/>
          <w:sz w:val="18"/>
          <w:szCs w:val="18"/>
        </w:rPr>
        <w:t>vinson@uoregon.edu</w:t>
      </w:r>
    </w:hyperlink>
    <w:r w:rsidR="00A6468C">
      <w:rPr>
        <w:sz w:val="18"/>
        <w:szCs w:val="18"/>
      </w:rPr>
      <w:t xml:space="preserve"> </w:t>
    </w:r>
  </w:p>
  <w:p w:rsidR="00B14AAA" w:rsidRPr="00B14AAA" w:rsidRDefault="00B81A7A" w:rsidP="00706C13">
    <w:pPr>
      <w:pStyle w:val="Footer"/>
      <w:tabs>
        <w:tab w:val="clear" w:pos="4680"/>
      </w:tabs>
      <w:rPr>
        <w:sz w:val="18"/>
        <w:szCs w:val="18"/>
      </w:rPr>
    </w:pPr>
    <w:r w:rsidRPr="00B14AAA">
      <w:rPr>
        <w:sz w:val="18"/>
        <w:szCs w:val="18"/>
      </w:rPr>
      <w:t>August 12,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472" w:rsidRDefault="00524472" w:rsidP="00524472">
      <w:pPr>
        <w:spacing w:after="0" w:line="240" w:lineRule="auto"/>
      </w:pPr>
      <w:r>
        <w:separator/>
      </w:r>
    </w:p>
  </w:footnote>
  <w:footnote w:type="continuationSeparator" w:id="0">
    <w:p w:rsidR="00524472" w:rsidRDefault="00524472" w:rsidP="00524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958" w:rsidRPr="00B14AAA" w:rsidRDefault="00B81A7A" w:rsidP="00882958">
    <w:pPr>
      <w:pStyle w:val="Header"/>
      <w:jc w:val="center"/>
      <w:rPr>
        <w:sz w:val="32"/>
        <w:szCs w:val="32"/>
      </w:rPr>
    </w:pPr>
    <w:r w:rsidRPr="00B14AAA">
      <w:rPr>
        <w:sz w:val="32"/>
        <w:szCs w:val="32"/>
      </w:rPr>
      <w:t>Deciphering Art Wealth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213C4"/>
    <w:multiLevelType w:val="hybridMultilevel"/>
    <w:tmpl w:val="161C7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D3032B"/>
    <w:multiLevelType w:val="hybridMultilevel"/>
    <w:tmpl w:val="883E2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A70CD"/>
    <w:multiLevelType w:val="hybridMultilevel"/>
    <w:tmpl w:val="7CD45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475D5"/>
    <w:multiLevelType w:val="hybridMultilevel"/>
    <w:tmpl w:val="93A6C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90E98"/>
    <w:multiLevelType w:val="hybridMultilevel"/>
    <w:tmpl w:val="FA040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301BD"/>
    <w:multiLevelType w:val="hybridMultilevel"/>
    <w:tmpl w:val="C51A1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31009"/>
    <w:multiLevelType w:val="hybridMultilevel"/>
    <w:tmpl w:val="0284E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83EF8"/>
    <w:multiLevelType w:val="hybridMultilevel"/>
    <w:tmpl w:val="77822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14"/>
    <w:rsid w:val="00073499"/>
    <w:rsid w:val="00323678"/>
    <w:rsid w:val="004C258D"/>
    <w:rsid w:val="005004F2"/>
    <w:rsid w:val="00524472"/>
    <w:rsid w:val="00617155"/>
    <w:rsid w:val="00706C13"/>
    <w:rsid w:val="0082420F"/>
    <w:rsid w:val="008A7A3B"/>
    <w:rsid w:val="00A6468C"/>
    <w:rsid w:val="00AB6C76"/>
    <w:rsid w:val="00B81A7A"/>
    <w:rsid w:val="00CA1076"/>
    <w:rsid w:val="00CD75A7"/>
    <w:rsid w:val="00CF6B4C"/>
    <w:rsid w:val="00E5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62EA968-91CF-49DF-BAF1-43F7A94A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014"/>
  </w:style>
  <w:style w:type="paragraph" w:styleId="Footer">
    <w:name w:val="footer"/>
    <w:basedOn w:val="Normal"/>
    <w:link w:val="FooterChar"/>
    <w:uiPriority w:val="99"/>
    <w:unhideWhenUsed/>
    <w:rsid w:val="00E50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014"/>
  </w:style>
  <w:style w:type="character" w:styleId="Hyperlink">
    <w:name w:val="Hyperlink"/>
    <w:basedOn w:val="DefaultParagraphFont"/>
    <w:uiPriority w:val="99"/>
    <w:unhideWhenUsed/>
    <w:rsid w:val="00CF6B4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6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risties.com/features/guides/buying-guide/related-information/buyers-premiu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nlin.chen@ny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nson@uoreg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 Advancement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Vinson</dc:creator>
  <cp:keywords/>
  <dc:description/>
  <cp:lastModifiedBy>Alex Spady</cp:lastModifiedBy>
  <cp:revision>2</cp:revision>
  <dcterms:created xsi:type="dcterms:W3CDTF">2015-09-23T16:13:00Z</dcterms:created>
  <dcterms:modified xsi:type="dcterms:W3CDTF">2015-09-23T16:13:00Z</dcterms:modified>
</cp:coreProperties>
</file>